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8" w:rsidRPr="00C86734" w:rsidRDefault="00D0196B" w:rsidP="00D0196B">
      <w:pPr>
        <w:pStyle w:val="Sinespaciado"/>
        <w:jc w:val="center"/>
        <w:rPr>
          <w:rFonts w:ascii="Garamond" w:hAnsi="Garamond"/>
          <w:b/>
          <w:sz w:val="28"/>
          <w:szCs w:val="28"/>
          <w:lang w:val="es-ES"/>
        </w:rPr>
      </w:pPr>
      <w:r w:rsidRPr="00C86734">
        <w:rPr>
          <w:rFonts w:ascii="Garamond" w:hAnsi="Garamond"/>
          <w:b/>
          <w:sz w:val="28"/>
          <w:szCs w:val="28"/>
          <w:lang w:val="es-ES"/>
        </w:rPr>
        <w:t>LA DISCIPLINA EN LA IGLESIA</w:t>
      </w:r>
    </w:p>
    <w:p w:rsidR="00D0196B" w:rsidRPr="00C86734" w:rsidRDefault="00D0196B" w:rsidP="00D0196B">
      <w:pPr>
        <w:pStyle w:val="Sinespaciado"/>
        <w:jc w:val="center"/>
        <w:rPr>
          <w:rFonts w:ascii="Garamond" w:hAnsi="Garamond"/>
          <w:b/>
          <w:sz w:val="28"/>
          <w:szCs w:val="28"/>
          <w:lang w:val="es-ES"/>
        </w:rPr>
      </w:pPr>
    </w:p>
    <w:p w:rsidR="00D0196B" w:rsidRPr="00D0196B" w:rsidRDefault="00D0196B" w:rsidP="00D0196B">
      <w:pPr>
        <w:pStyle w:val="Sinespaciado"/>
        <w:jc w:val="center"/>
        <w:rPr>
          <w:rFonts w:ascii="Garamond" w:hAnsi="Garamond"/>
          <w:b/>
          <w:sz w:val="24"/>
          <w:szCs w:val="24"/>
          <w:lang w:val="es-ES"/>
        </w:rPr>
      </w:pPr>
    </w:p>
    <w:p w:rsidR="00D0196B" w:rsidRPr="008732F7" w:rsidRDefault="00D0196B" w:rsidP="00D0196B">
      <w:pPr>
        <w:pStyle w:val="Sinespaciado"/>
        <w:rPr>
          <w:rFonts w:ascii="Garamond" w:hAnsi="Garamond"/>
          <w:b/>
          <w:sz w:val="24"/>
          <w:szCs w:val="24"/>
          <w:lang w:val="es-ES"/>
        </w:rPr>
      </w:pPr>
      <w:r w:rsidRPr="00D0196B">
        <w:rPr>
          <w:rFonts w:ascii="Garamond" w:hAnsi="Garamond"/>
          <w:sz w:val="24"/>
          <w:szCs w:val="24"/>
          <w:lang w:val="es-ES"/>
        </w:rPr>
        <w:t xml:space="preserve">1.-   </w:t>
      </w:r>
      <w:r w:rsidRPr="008732F7">
        <w:rPr>
          <w:rFonts w:ascii="Garamond" w:hAnsi="Garamond"/>
          <w:b/>
          <w:sz w:val="24"/>
          <w:szCs w:val="24"/>
          <w:lang w:val="es-ES"/>
        </w:rPr>
        <w:t xml:space="preserve">¿De </w:t>
      </w:r>
      <w:r w:rsidR="008732F7" w:rsidRPr="008732F7">
        <w:rPr>
          <w:rFonts w:ascii="Garamond" w:hAnsi="Garamond"/>
          <w:b/>
          <w:sz w:val="24"/>
          <w:szCs w:val="24"/>
          <w:lang w:val="es-ES"/>
        </w:rPr>
        <w:t>qué</w:t>
      </w:r>
      <w:r w:rsidRPr="008732F7">
        <w:rPr>
          <w:rFonts w:ascii="Garamond" w:hAnsi="Garamond"/>
          <w:b/>
          <w:sz w:val="24"/>
          <w:szCs w:val="24"/>
          <w:lang w:val="es-ES"/>
        </w:rPr>
        <w:t xml:space="preserve"> consiste?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 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A.-  Restaurar a los débiles.     </w:t>
      </w:r>
      <w:r w:rsidR="008732F7">
        <w:rPr>
          <w:rFonts w:ascii="Garamond" w:hAnsi="Garamond"/>
          <w:sz w:val="24"/>
          <w:szCs w:val="24"/>
          <w:lang w:val="es-ES"/>
        </w:rPr>
        <w:t>Gálatas</w:t>
      </w:r>
      <w:r>
        <w:rPr>
          <w:rFonts w:ascii="Garamond" w:hAnsi="Garamond"/>
          <w:sz w:val="24"/>
          <w:szCs w:val="24"/>
          <w:lang w:val="es-ES"/>
        </w:rPr>
        <w:t xml:space="preserve">  6: 1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B.-  Amonestar a los desordenados.   1ra Tesalonicenses 5: 14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C.-  Reprender a los que pecan.  1ra  Timoteo  5: 20;  Tito  1: 13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D.-  </w:t>
      </w:r>
      <w:r w:rsidR="008732F7">
        <w:rPr>
          <w:rFonts w:ascii="Garamond" w:hAnsi="Garamond"/>
          <w:sz w:val="24"/>
          <w:szCs w:val="24"/>
          <w:lang w:val="es-ES"/>
        </w:rPr>
        <w:t>Redargüir</w:t>
      </w:r>
      <w:r>
        <w:rPr>
          <w:rFonts w:ascii="Garamond" w:hAnsi="Garamond"/>
          <w:sz w:val="24"/>
          <w:szCs w:val="24"/>
          <w:lang w:val="es-ES"/>
        </w:rPr>
        <w:t>, Reprender, exhortar.  2da  Timoteo  4: 2;  Tito  2: 15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E.-  Arrebatar a los contaminados del Fuego.  Judas 23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F.-  No recibir a maestros Falsos.  2da  Juan  10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G.-  Rehusar a los hombres herejes.   Tito  3: 10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H.-  Apartarse de los desordenados.  2da Tesalonicenses 3: 6;  Romanos 16: 17</w:t>
      </w:r>
    </w:p>
    <w:p w:rsidR="00D0196B" w:rsidRDefault="00D0196B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I.- </w:t>
      </w:r>
      <w:r w:rsidR="00C86734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 xml:space="preserve"> </w:t>
      </w:r>
      <w:r w:rsidR="00C86734">
        <w:rPr>
          <w:rFonts w:ascii="Garamond" w:hAnsi="Garamond"/>
          <w:sz w:val="24"/>
          <w:szCs w:val="24"/>
          <w:lang w:val="es-ES"/>
        </w:rPr>
        <w:t>No Juntarse, no acompañarse con algunos.  2da  Tesalonicenses  3: 14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J.-   No Comer con algunos.  1ra  Corintios  5: 9- 11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K.-  Entregar algunos a </w:t>
      </w:r>
      <w:r w:rsidR="008732F7">
        <w:rPr>
          <w:rFonts w:ascii="Garamond" w:hAnsi="Garamond"/>
          <w:sz w:val="24"/>
          <w:szCs w:val="24"/>
          <w:lang w:val="es-ES"/>
        </w:rPr>
        <w:t>Satanás</w:t>
      </w:r>
      <w:r>
        <w:rPr>
          <w:rFonts w:ascii="Garamond" w:hAnsi="Garamond"/>
          <w:sz w:val="24"/>
          <w:szCs w:val="24"/>
          <w:lang w:val="es-ES"/>
        </w:rPr>
        <w:t>.  1ra  Timoteo  1: 19, 20;  1ra Corintios  5: 1- 5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86734" w:rsidRPr="008732F7" w:rsidRDefault="00C86734" w:rsidP="00D0196B">
      <w:pPr>
        <w:pStyle w:val="Sinespaciad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2.-   </w:t>
      </w:r>
      <w:r w:rsidRPr="008732F7">
        <w:rPr>
          <w:rFonts w:ascii="Garamond" w:hAnsi="Garamond"/>
          <w:b/>
          <w:sz w:val="24"/>
          <w:szCs w:val="24"/>
          <w:lang w:val="es-ES"/>
        </w:rPr>
        <w:t xml:space="preserve">¿para </w:t>
      </w:r>
      <w:r w:rsidR="008732F7" w:rsidRPr="008732F7">
        <w:rPr>
          <w:rFonts w:ascii="Garamond" w:hAnsi="Garamond"/>
          <w:b/>
          <w:sz w:val="24"/>
          <w:szCs w:val="24"/>
          <w:lang w:val="es-ES"/>
        </w:rPr>
        <w:t>qué</w:t>
      </w:r>
      <w:r w:rsidRPr="008732F7">
        <w:rPr>
          <w:rFonts w:ascii="Garamond" w:hAnsi="Garamond"/>
          <w:b/>
          <w:sz w:val="24"/>
          <w:szCs w:val="24"/>
          <w:lang w:val="es-ES"/>
        </w:rPr>
        <w:t xml:space="preserve"> es?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A.-  Para aprender a no blasfemar.   1ra  Timoteo  1: 19, 20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B.-  Para que otros </w:t>
      </w:r>
      <w:r w:rsidR="008732F7">
        <w:rPr>
          <w:rFonts w:ascii="Garamond" w:hAnsi="Garamond"/>
          <w:sz w:val="24"/>
          <w:szCs w:val="24"/>
          <w:lang w:val="es-ES"/>
        </w:rPr>
        <w:t>también</w:t>
      </w:r>
      <w:r>
        <w:rPr>
          <w:rFonts w:ascii="Garamond" w:hAnsi="Garamond"/>
          <w:sz w:val="24"/>
          <w:szCs w:val="24"/>
          <w:lang w:val="es-ES"/>
        </w:rPr>
        <w:t xml:space="preserve"> teman.   1ra  Timoteo  5: 20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C.-  Para que sean sanos en la fe.  Tito  1: 13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D.-  Para que se avergüencen.   2da  Tesalonicenses  3: 14, 15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E.-  Para ganar al culpable.   Mateo  18: 15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F.-  Para contristarles para que se arrepientan.   2da  Corintios  7: 8, 9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86734" w:rsidRPr="008732F7" w:rsidRDefault="00C86734" w:rsidP="00D0196B">
      <w:pPr>
        <w:pStyle w:val="Sinespaciad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3.-  </w:t>
      </w:r>
      <w:r w:rsidRPr="008732F7">
        <w:rPr>
          <w:rFonts w:ascii="Garamond" w:hAnsi="Garamond"/>
          <w:b/>
          <w:sz w:val="24"/>
          <w:szCs w:val="24"/>
          <w:lang w:val="es-ES"/>
        </w:rPr>
        <w:t>¿Cómo se administra?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A.-  Reprende al culpable privadamente.   Mateo  18: 15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B.-  Lleve dos o tres testigos.  Mateo  18: 16</w:t>
      </w:r>
    </w:p>
    <w:p w:rsidR="00C86734" w:rsidRDefault="00C8673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C.-  </w:t>
      </w:r>
      <w:r w:rsidR="00CE14D4">
        <w:rPr>
          <w:rFonts w:ascii="Garamond" w:hAnsi="Garamond"/>
          <w:sz w:val="24"/>
          <w:szCs w:val="24"/>
          <w:lang w:val="es-ES"/>
        </w:rPr>
        <w:t>Dilo a la Iglesia.   Mateo  18: 17;  1ra  Corintios  5: 4, 5</w:t>
      </w:r>
    </w:p>
    <w:p w:rsidR="00CE14D4" w:rsidRDefault="00CE14D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D.-  </w:t>
      </w:r>
      <w:r w:rsidR="008732F7">
        <w:rPr>
          <w:rFonts w:ascii="Garamond" w:hAnsi="Garamond"/>
          <w:sz w:val="24"/>
          <w:szCs w:val="24"/>
          <w:lang w:val="es-ES"/>
        </w:rPr>
        <w:t>Rehúsele</w:t>
      </w:r>
      <w:r>
        <w:rPr>
          <w:rFonts w:ascii="Garamond" w:hAnsi="Garamond"/>
          <w:sz w:val="24"/>
          <w:szCs w:val="24"/>
          <w:lang w:val="es-ES"/>
        </w:rPr>
        <w:t xml:space="preserve"> después de una y otra amonestación.   Tito  3: 10</w:t>
      </w:r>
    </w:p>
    <w:p w:rsidR="00CE14D4" w:rsidRDefault="00CE14D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E.-  Tenle por Gentil y Publicano.   Mateo  18: 17</w:t>
      </w:r>
    </w:p>
    <w:p w:rsidR="00CE14D4" w:rsidRDefault="00CE14D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F.-  </w:t>
      </w:r>
      <w:r w:rsidR="008732F7">
        <w:rPr>
          <w:rFonts w:ascii="Garamond" w:hAnsi="Garamond"/>
          <w:sz w:val="24"/>
          <w:szCs w:val="24"/>
          <w:lang w:val="es-ES"/>
        </w:rPr>
        <w:t>Exhórtale</w:t>
      </w:r>
      <w:r>
        <w:rPr>
          <w:rFonts w:ascii="Garamond" w:hAnsi="Garamond"/>
          <w:sz w:val="24"/>
          <w:szCs w:val="24"/>
          <w:lang w:val="es-ES"/>
        </w:rPr>
        <w:t xml:space="preserve"> como hermano.   2da  Tesalonicenses  3: 15</w:t>
      </w:r>
    </w:p>
    <w:p w:rsidR="00CE14D4" w:rsidRDefault="00CE14D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G.-  Toda la disciplina se administra dentro de la Iglesia—No en las Cortes.    1ra  Corintios  6: 1</w:t>
      </w:r>
    </w:p>
    <w:p w:rsidR="00CE14D4" w:rsidRDefault="00CE14D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E14D4" w:rsidRDefault="00CE14D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E14D4" w:rsidRDefault="00CE14D4" w:rsidP="00D0196B">
      <w:pPr>
        <w:pStyle w:val="Sinespaciado"/>
        <w:rPr>
          <w:rFonts w:ascii="Garamond" w:hAnsi="Garamond"/>
          <w:sz w:val="24"/>
          <w:szCs w:val="24"/>
          <w:lang w:val="es-ES"/>
        </w:rPr>
      </w:pPr>
    </w:p>
    <w:p w:rsidR="00CE14D4" w:rsidRPr="00CE14D4" w:rsidRDefault="00CE14D4" w:rsidP="00D0196B">
      <w:pPr>
        <w:pStyle w:val="Sinespaciad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Para poder realizar este trabajo del Señor debemos de hacer lo que él, nos recomienda por medio de Pablo en la segunda carta a Timoteo capitulo 4 </w:t>
      </w:r>
      <w:r w:rsidR="008732F7">
        <w:rPr>
          <w:rFonts w:ascii="Garamond" w:hAnsi="Garamond"/>
          <w:sz w:val="24"/>
          <w:szCs w:val="24"/>
          <w:lang w:val="es-ES"/>
        </w:rPr>
        <w:t>versículos</w:t>
      </w:r>
      <w:r>
        <w:rPr>
          <w:rFonts w:ascii="Garamond" w:hAnsi="Garamond"/>
          <w:sz w:val="24"/>
          <w:szCs w:val="24"/>
          <w:lang w:val="es-ES"/>
        </w:rPr>
        <w:t xml:space="preserve"> 13- 16.- “</w:t>
      </w:r>
      <w:r>
        <w:rPr>
          <w:rFonts w:ascii="Garamond" w:hAnsi="Garamond"/>
          <w:b/>
          <w:sz w:val="24"/>
          <w:szCs w:val="24"/>
          <w:lang w:val="es-ES"/>
        </w:rPr>
        <w:t xml:space="preserve">Entre tanto que voy, </w:t>
      </w:r>
      <w:r w:rsidR="008732F7">
        <w:rPr>
          <w:rFonts w:ascii="Garamond" w:hAnsi="Garamond"/>
          <w:b/>
          <w:sz w:val="24"/>
          <w:szCs w:val="24"/>
          <w:lang w:val="es-ES"/>
        </w:rPr>
        <w:t>ocúpate</w:t>
      </w:r>
      <w:r>
        <w:rPr>
          <w:rFonts w:ascii="Garamond" w:hAnsi="Garamond"/>
          <w:b/>
          <w:sz w:val="24"/>
          <w:szCs w:val="24"/>
          <w:lang w:val="es-ES"/>
        </w:rPr>
        <w:t xml:space="preserve"> en leer, en exhortar, en enseñar. No descuides el don que </w:t>
      </w:r>
      <w:r w:rsidR="008732F7">
        <w:rPr>
          <w:rFonts w:ascii="Garamond" w:hAnsi="Garamond"/>
          <w:b/>
          <w:sz w:val="24"/>
          <w:szCs w:val="24"/>
          <w:lang w:val="es-ES"/>
        </w:rPr>
        <w:t>está</w:t>
      </w:r>
      <w:r>
        <w:rPr>
          <w:rFonts w:ascii="Garamond" w:hAnsi="Garamond"/>
          <w:b/>
          <w:sz w:val="24"/>
          <w:szCs w:val="24"/>
          <w:lang w:val="es-ES"/>
        </w:rPr>
        <w:t xml:space="preserve"> en ti, que te es dado por </w:t>
      </w:r>
      <w:r w:rsidR="008732F7">
        <w:rPr>
          <w:rFonts w:ascii="Garamond" w:hAnsi="Garamond"/>
          <w:b/>
          <w:sz w:val="24"/>
          <w:szCs w:val="24"/>
          <w:lang w:val="es-ES"/>
        </w:rPr>
        <w:t>profecía con la imposición de las manos del presbiterio. Medita en estas cosas; ocúpate en ellas; para que tu aprovechamiento sea manifestó a todos; ten  cuidado de ti mismo y de la doctrina; persiste en ello; pues haciendo esto, a ti mismo salvaras y a los que te oyeren.”</w:t>
      </w:r>
    </w:p>
    <w:sectPr w:rsidR="00CE14D4" w:rsidRPr="00CE14D4" w:rsidSect="00CD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0196B"/>
    <w:rsid w:val="008732F7"/>
    <w:rsid w:val="00C86734"/>
    <w:rsid w:val="00CD69C8"/>
    <w:rsid w:val="00CE14D4"/>
    <w:rsid w:val="00D0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1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 de Dios</dc:creator>
  <cp:lastModifiedBy>Iglesia de Dios</cp:lastModifiedBy>
  <cp:revision>2</cp:revision>
  <dcterms:created xsi:type="dcterms:W3CDTF">2012-01-20T15:25:00Z</dcterms:created>
  <dcterms:modified xsi:type="dcterms:W3CDTF">2012-01-20T16:00:00Z</dcterms:modified>
</cp:coreProperties>
</file>